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DA4" w14:textId="77777777" w:rsidR="00C36EDB" w:rsidRPr="00A56C2A" w:rsidRDefault="00C36EDB" w:rsidP="00C36EDB">
      <w:pPr>
        <w:pBdr>
          <w:bottom w:val="thickThinSmallGap" w:sz="24" w:space="1" w:color="622423"/>
        </w:pBdr>
        <w:tabs>
          <w:tab w:val="center" w:pos="4513"/>
          <w:tab w:val="right" w:pos="9026"/>
        </w:tabs>
        <w:spacing w:after="0" w:line="240" w:lineRule="auto"/>
        <w:jc w:val="center"/>
        <w:rPr>
          <w:rFonts w:ascii="Century Gothic" w:eastAsia="Times New Roman" w:hAnsi="Century Gothic"/>
          <w:b/>
          <w:sz w:val="24"/>
          <w:szCs w:val="24"/>
        </w:rPr>
      </w:pPr>
      <w:r w:rsidRPr="00A56C2A">
        <w:rPr>
          <w:rFonts w:ascii="Century Gothic" w:eastAsia="Times New Roman" w:hAnsi="Century Gothic"/>
          <w:b/>
          <w:noProof/>
          <w:sz w:val="24"/>
          <w:szCs w:val="24"/>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0A56C2A">
        <w:rPr>
          <w:rFonts w:ascii="Century Gothic" w:eastAsia="Times New Roman" w:hAnsi="Century Gothic"/>
          <w:b/>
          <w:sz w:val="24"/>
          <w:szCs w:val="24"/>
        </w:rPr>
        <w:t>Creech St Michael C of E VC Primary School</w:t>
      </w:r>
    </w:p>
    <w:p w14:paraId="6459673E" w14:textId="1F2713E9" w:rsidR="001C7982" w:rsidRPr="00A56C2A" w:rsidRDefault="001C7982" w:rsidP="00C36EDB">
      <w:pPr>
        <w:pBdr>
          <w:bottom w:val="thickThinSmallGap" w:sz="24" w:space="1" w:color="622423"/>
        </w:pBdr>
        <w:tabs>
          <w:tab w:val="center" w:pos="4513"/>
          <w:tab w:val="right" w:pos="9026"/>
        </w:tabs>
        <w:spacing w:after="0" w:line="240" w:lineRule="auto"/>
        <w:jc w:val="center"/>
        <w:rPr>
          <w:rFonts w:ascii="Century Gothic" w:eastAsia="Times New Roman" w:hAnsi="Century Gothic"/>
          <w:b/>
          <w:sz w:val="24"/>
          <w:szCs w:val="24"/>
        </w:rPr>
      </w:pPr>
      <w:r w:rsidRPr="00A56C2A">
        <w:rPr>
          <w:rFonts w:ascii="Century Gothic" w:eastAsia="Times New Roman" w:hAnsi="Century Gothic"/>
          <w:b/>
          <w:sz w:val="24"/>
          <w:szCs w:val="24"/>
        </w:rPr>
        <w:t>Overview of History</w:t>
      </w:r>
    </w:p>
    <w:p w14:paraId="39799E6E" w14:textId="43012D75" w:rsidR="00C36EDB" w:rsidRPr="00A56C2A" w:rsidRDefault="00C36EDB" w:rsidP="00901C44">
      <w:pPr>
        <w:pBdr>
          <w:bottom w:val="thickThinSmallGap" w:sz="24" w:space="1" w:color="622423"/>
        </w:pBdr>
        <w:tabs>
          <w:tab w:val="center" w:pos="4513"/>
          <w:tab w:val="right" w:pos="9026"/>
        </w:tabs>
        <w:spacing w:after="0" w:line="240" w:lineRule="auto"/>
        <w:jc w:val="center"/>
        <w:rPr>
          <w:rFonts w:ascii="Lucida Calligraphy" w:eastAsia="Times New Roman" w:hAnsi="Lucida Calligraphy"/>
          <w:b/>
          <w:color w:val="0070C0"/>
          <w:sz w:val="24"/>
          <w:szCs w:val="24"/>
        </w:rPr>
      </w:pPr>
      <w:r w:rsidRPr="00A56C2A">
        <w:rPr>
          <w:rFonts w:ascii="Lucida Calligraphy" w:eastAsia="Times New Roman" w:hAnsi="Lucida Calligraphy"/>
          <w:b/>
          <w:color w:val="0070C0"/>
          <w:sz w:val="24"/>
          <w:szCs w:val="24"/>
        </w:rPr>
        <w:t xml:space="preserve"> “</w:t>
      </w:r>
      <w:r w:rsidR="00901C44" w:rsidRPr="00A56C2A">
        <w:rPr>
          <w:rFonts w:ascii="Lucida Calligraphy" w:eastAsia="Times New Roman" w:hAnsi="Lucida Calligraphy"/>
          <w:b/>
          <w:color w:val="0070C0"/>
          <w:sz w:val="24"/>
          <w:szCs w:val="24"/>
        </w:rPr>
        <w:t>Together we love and learn today, for a brighter tomorrow</w:t>
      </w:r>
      <w:r w:rsidRPr="00A56C2A">
        <w:rPr>
          <w:rFonts w:ascii="Comic Sans MS" w:eastAsia="Times New Roman" w:hAnsi="Comic Sans MS"/>
          <w:b/>
          <w:color w:val="0070C0"/>
          <w:sz w:val="24"/>
          <w:szCs w:val="24"/>
        </w:rPr>
        <w:t>”</w:t>
      </w:r>
    </w:p>
    <w:p w14:paraId="47B6D9DC" w14:textId="62E5CCF8" w:rsidR="00C36EDB" w:rsidRPr="00046DBE" w:rsidRDefault="00C36EDB" w:rsidP="00C36EDB">
      <w:pPr>
        <w:pBdr>
          <w:bottom w:val="thickThinSmallGap" w:sz="24" w:space="1" w:color="622423"/>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926"/>
        <w:gridCol w:w="6570"/>
      </w:tblGrid>
      <w:tr w:rsidR="00793D7E" w14:paraId="641F2D43" w14:textId="77777777" w:rsidTr="00A56C2A">
        <w:trPr>
          <w:trHeight w:val="2400"/>
        </w:trPr>
        <w:tc>
          <w:tcPr>
            <w:tcW w:w="8926" w:type="dxa"/>
          </w:tcPr>
          <w:p w14:paraId="6B322BB9" w14:textId="75DAADF2" w:rsidR="00242697" w:rsidRPr="00796634" w:rsidRDefault="00242697" w:rsidP="00242697">
            <w:pPr>
              <w:rPr>
                <w:rFonts w:cs="Calibri"/>
                <w:b/>
              </w:rPr>
            </w:pPr>
            <w:r w:rsidRPr="00796634">
              <w:rPr>
                <w:rFonts w:cs="Calibri"/>
                <w:b/>
              </w:rPr>
              <w:t>WHY THIS SUBJECT IS IMPORTANT IN OUR SCHOOL:</w:t>
            </w:r>
          </w:p>
          <w:p w14:paraId="76A018CC" w14:textId="13C5E878" w:rsidR="00086C9D" w:rsidRPr="00796634" w:rsidRDefault="00942D42" w:rsidP="00086C9D">
            <w:pPr>
              <w:pStyle w:val="NormalWeb"/>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 xml:space="preserve">The subject of history </w:t>
            </w:r>
            <w:r w:rsidR="002B5695" w:rsidRPr="00796634">
              <w:rPr>
                <w:rFonts w:ascii="Calibri" w:hAnsi="Calibri" w:cs="Calibri"/>
                <w:color w:val="000000"/>
                <w:sz w:val="22"/>
                <w:szCs w:val="22"/>
              </w:rPr>
              <w:t>enables</w:t>
            </w:r>
            <w:r w:rsidR="000B58B7" w:rsidRPr="00796634">
              <w:rPr>
                <w:rFonts w:ascii="Calibri" w:hAnsi="Calibri" w:cs="Calibri"/>
                <w:color w:val="000000"/>
                <w:sz w:val="22"/>
                <w:szCs w:val="22"/>
              </w:rPr>
              <w:t xml:space="preserve"> </w:t>
            </w:r>
            <w:r w:rsidR="00C66266" w:rsidRPr="00796634">
              <w:rPr>
                <w:rFonts w:ascii="Calibri" w:hAnsi="Calibri" w:cs="Calibri"/>
                <w:color w:val="000000"/>
                <w:sz w:val="22"/>
                <w:szCs w:val="22"/>
              </w:rPr>
              <w:t>children to understand how events in the past have influenced our lives today</w:t>
            </w:r>
            <w:r w:rsidR="006141B0" w:rsidRPr="00796634">
              <w:rPr>
                <w:rFonts w:ascii="Calibri" w:hAnsi="Calibri" w:cs="Calibri"/>
                <w:color w:val="000000"/>
                <w:sz w:val="22"/>
                <w:szCs w:val="22"/>
              </w:rPr>
              <w:t xml:space="preserve">, teaching </w:t>
            </w:r>
            <w:r w:rsidR="00415E1E" w:rsidRPr="00796634">
              <w:rPr>
                <w:rFonts w:ascii="Calibri" w:hAnsi="Calibri" w:cs="Calibri"/>
                <w:color w:val="000000"/>
                <w:sz w:val="22"/>
                <w:szCs w:val="22"/>
              </w:rPr>
              <w:t>them to investigate these past events and, by doing so, to develop</w:t>
            </w:r>
            <w:r w:rsidR="00C3208B" w:rsidRPr="00796634">
              <w:rPr>
                <w:rFonts w:ascii="Calibri" w:hAnsi="Calibri" w:cs="Calibri"/>
                <w:color w:val="000000"/>
                <w:sz w:val="22"/>
                <w:szCs w:val="22"/>
              </w:rPr>
              <w:t xml:space="preserve"> </w:t>
            </w:r>
            <w:r w:rsidR="006278D5" w:rsidRPr="00796634">
              <w:rPr>
                <w:rFonts w:ascii="Calibri" w:hAnsi="Calibri" w:cs="Calibri"/>
                <w:color w:val="000000"/>
                <w:sz w:val="22"/>
                <w:szCs w:val="22"/>
              </w:rPr>
              <w:t xml:space="preserve">skills of enquiry. </w:t>
            </w:r>
          </w:p>
          <w:p w14:paraId="1BBE67FF" w14:textId="26BBCFD8" w:rsidR="00C42BA0" w:rsidRPr="00796634" w:rsidRDefault="00713C00" w:rsidP="00086C9D">
            <w:pPr>
              <w:pStyle w:val="NormalWeb"/>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We believe it is important that children:</w:t>
            </w:r>
          </w:p>
          <w:p w14:paraId="420B1838" w14:textId="3820A21F" w:rsidR="00E72A64" w:rsidRPr="00796634" w:rsidRDefault="00E72A64"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Understand how events in</w:t>
            </w:r>
            <w:r w:rsidR="00BC36F0" w:rsidRPr="00796634">
              <w:rPr>
                <w:rFonts w:ascii="Calibri" w:hAnsi="Calibri" w:cs="Calibri"/>
                <w:color w:val="000000"/>
                <w:sz w:val="22"/>
                <w:szCs w:val="22"/>
              </w:rPr>
              <w:t xml:space="preserve"> the past, including during their </w:t>
            </w:r>
            <w:r w:rsidRPr="00796634">
              <w:rPr>
                <w:rFonts w:ascii="Calibri" w:hAnsi="Calibri" w:cs="Calibri"/>
                <w:color w:val="000000"/>
                <w:sz w:val="22"/>
                <w:szCs w:val="22"/>
              </w:rPr>
              <w:t>own lives</w:t>
            </w:r>
            <w:r w:rsidR="00BC36F0" w:rsidRPr="00796634">
              <w:rPr>
                <w:rFonts w:ascii="Calibri" w:hAnsi="Calibri" w:cs="Calibri"/>
                <w:color w:val="000000"/>
                <w:sz w:val="22"/>
                <w:szCs w:val="22"/>
              </w:rPr>
              <w:t>,</w:t>
            </w:r>
            <w:r w:rsidRPr="00796634">
              <w:rPr>
                <w:rFonts w:ascii="Calibri" w:hAnsi="Calibri" w:cs="Calibri"/>
                <w:color w:val="000000"/>
                <w:sz w:val="22"/>
                <w:szCs w:val="22"/>
              </w:rPr>
              <w:t xml:space="preserve"> impact their lives today</w:t>
            </w:r>
          </w:p>
          <w:p w14:paraId="46545646" w14:textId="7FCEDBF6" w:rsidR="00BC36F0" w:rsidRPr="00796634" w:rsidRDefault="00FE2B4B"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Know how the local area has changed over time</w:t>
            </w:r>
          </w:p>
          <w:p w14:paraId="2EDFF842" w14:textId="7CA4317A" w:rsidR="00713C00" w:rsidRPr="00796634" w:rsidRDefault="00713C00"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Are curious</w:t>
            </w:r>
            <w:r w:rsidR="006A4938" w:rsidRPr="00796634">
              <w:rPr>
                <w:rFonts w:ascii="Calibri" w:hAnsi="Calibri" w:cs="Calibri"/>
                <w:color w:val="000000"/>
                <w:sz w:val="22"/>
                <w:szCs w:val="22"/>
              </w:rPr>
              <w:t xml:space="preserve"> </w:t>
            </w:r>
            <w:r w:rsidR="002C5797" w:rsidRPr="00796634">
              <w:rPr>
                <w:rFonts w:ascii="Calibri" w:hAnsi="Calibri" w:cs="Calibri"/>
                <w:color w:val="000000"/>
                <w:sz w:val="22"/>
                <w:szCs w:val="22"/>
              </w:rPr>
              <w:t>about the life of people who have lived in the past.</w:t>
            </w:r>
          </w:p>
          <w:p w14:paraId="08D27809" w14:textId="6FEF45B4" w:rsidR="002C5797" w:rsidRPr="00796634" w:rsidRDefault="00FE2B4B"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Develop a sense of curiosity about how and why things happened, making links or spotting differences between events</w:t>
            </w:r>
          </w:p>
          <w:p w14:paraId="5554E105" w14:textId="30B69288" w:rsidR="00FE2B4B" w:rsidRPr="00796634" w:rsidRDefault="00B2303B"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Ask and find answers to questions about the past</w:t>
            </w:r>
          </w:p>
          <w:p w14:paraId="587E1C8E" w14:textId="450D65C4" w:rsidR="00B2303B" w:rsidRPr="00796634" w:rsidRDefault="00BD7249"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Develop a progressively deeper understanding of chronology and where periods of history fit together from pre-history to current day</w:t>
            </w:r>
          </w:p>
          <w:p w14:paraId="253F911A" w14:textId="2C5ED5F4" w:rsidR="00BD7249" w:rsidRPr="00796634" w:rsidRDefault="00AA58BD"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Use historical vocabulary accurately</w:t>
            </w:r>
          </w:p>
          <w:p w14:paraId="1443395A" w14:textId="7BBCE534" w:rsidR="00AA58BD" w:rsidRPr="00796634" w:rsidRDefault="00AA58BD"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Interpret historical sources to form opinion or confirm facts about the past</w:t>
            </w:r>
          </w:p>
          <w:p w14:paraId="7F6E930C" w14:textId="7E7C52CA" w:rsidR="00AA58BD" w:rsidRPr="00796634" w:rsidRDefault="00A56C2A" w:rsidP="00713C00">
            <w:pPr>
              <w:pStyle w:val="NormalWeb"/>
              <w:numPr>
                <w:ilvl w:val="0"/>
                <w:numId w:val="15"/>
              </w:numPr>
              <w:spacing w:before="0" w:beforeAutospacing="0" w:after="0" w:afterAutospacing="0"/>
              <w:textAlignment w:val="top"/>
              <w:rPr>
                <w:rFonts w:ascii="Calibri" w:hAnsi="Calibri" w:cs="Calibri"/>
                <w:color w:val="000000"/>
                <w:sz w:val="22"/>
                <w:szCs w:val="22"/>
              </w:rPr>
            </w:pPr>
            <w:r w:rsidRPr="00796634">
              <w:rPr>
                <w:rFonts w:ascii="Calibri" w:hAnsi="Calibri" w:cs="Calibri"/>
                <w:color w:val="000000"/>
                <w:sz w:val="22"/>
                <w:szCs w:val="22"/>
              </w:rPr>
              <w:t>Begin to understand that there can be differences in interpretations of the past.</w:t>
            </w:r>
          </w:p>
          <w:p w14:paraId="41D0051F" w14:textId="77777777" w:rsidR="00C66266" w:rsidRPr="00796634" w:rsidRDefault="00C66266" w:rsidP="00901C44">
            <w:pPr>
              <w:pStyle w:val="NormalWeb"/>
              <w:spacing w:before="0" w:beforeAutospacing="0" w:after="0" w:afterAutospacing="0"/>
              <w:textAlignment w:val="top"/>
              <w:rPr>
                <w:rFonts w:ascii="Calibri" w:hAnsi="Calibri" w:cs="Calibri"/>
                <w:color w:val="000000"/>
                <w:sz w:val="22"/>
                <w:szCs w:val="22"/>
              </w:rPr>
            </w:pPr>
          </w:p>
          <w:p w14:paraId="0D3F24F4" w14:textId="77777777" w:rsidR="00901C44" w:rsidRDefault="00901C44" w:rsidP="00901C44">
            <w:pPr>
              <w:pStyle w:val="NormalWeb"/>
              <w:spacing w:before="0" w:beforeAutospacing="0" w:after="0" w:afterAutospacing="0"/>
              <w:textAlignment w:val="top"/>
              <w:rPr>
                <w:rFonts w:ascii="Calibri" w:hAnsi="Calibri" w:cs="Calibri"/>
                <w:color w:val="000000"/>
                <w:sz w:val="22"/>
                <w:szCs w:val="22"/>
              </w:rPr>
            </w:pPr>
          </w:p>
          <w:p w14:paraId="1BC0C49B" w14:textId="601B2AA0" w:rsidR="00796634" w:rsidRPr="00796634" w:rsidRDefault="00796634" w:rsidP="00901C44">
            <w:pPr>
              <w:pStyle w:val="NormalWeb"/>
              <w:spacing w:before="0" w:beforeAutospacing="0" w:after="0" w:afterAutospacing="0"/>
              <w:textAlignment w:val="top"/>
              <w:rPr>
                <w:rFonts w:ascii="Calibri" w:hAnsi="Calibri" w:cs="Calibri"/>
                <w:color w:val="000000"/>
                <w:sz w:val="22"/>
                <w:szCs w:val="22"/>
              </w:rPr>
            </w:pPr>
          </w:p>
        </w:tc>
        <w:tc>
          <w:tcPr>
            <w:tcW w:w="6570" w:type="dxa"/>
            <w:vMerge w:val="restart"/>
          </w:tcPr>
          <w:p w14:paraId="5A4F9A28" w14:textId="70E1D57C" w:rsidR="00242697" w:rsidRPr="00796634" w:rsidRDefault="00F81879" w:rsidP="00242697">
            <w:pPr>
              <w:rPr>
                <w:rFonts w:cs="Calibri"/>
                <w:b/>
              </w:rPr>
            </w:pPr>
            <w:r w:rsidRPr="00796634">
              <w:rPr>
                <w:rFonts w:cs="Calibri"/>
                <w:b/>
              </w:rPr>
              <w:t>TEACHING, LEARNING AND ASSESSMENT</w:t>
            </w:r>
          </w:p>
          <w:p w14:paraId="5399D20F" w14:textId="509E4E36" w:rsidR="516F24A7" w:rsidRPr="00796634" w:rsidRDefault="0058161D" w:rsidP="516F24A7">
            <w:pPr>
              <w:rPr>
                <w:rFonts w:cs="Calibri"/>
                <w:b/>
                <w:bCs/>
              </w:rPr>
            </w:pPr>
            <w:r w:rsidRPr="00796634">
              <w:rPr>
                <w:rFonts w:cs="Calibri"/>
              </w:rPr>
              <w:t xml:space="preserve">In EYFS children </w:t>
            </w:r>
            <w:r w:rsidRPr="00796634">
              <w:rPr>
                <w:rFonts w:cs="Calibri"/>
              </w:rPr>
              <w:t>are taught about</w:t>
            </w:r>
            <w:r w:rsidRPr="00796634">
              <w:rPr>
                <w:rFonts w:cs="Calibri"/>
              </w:rPr>
              <w:t xml:space="preserve"> key events in their own lives, commemorative events, changes over time, and the language of past, present and future. This is embedded throughout the EYFS curriculum.</w:t>
            </w:r>
            <w:r w:rsidRPr="00796634">
              <w:rPr>
                <w:rFonts w:cs="Calibri"/>
              </w:rPr>
              <w:t xml:space="preserve"> In KS1 history is organised over a 2 year rolling programme and in KS2 this is a four year rolling programme</w:t>
            </w:r>
            <w:r w:rsidR="00C42BA0" w:rsidRPr="00796634">
              <w:rPr>
                <w:rFonts w:cs="Calibri"/>
              </w:rPr>
              <w:t>.</w:t>
            </w:r>
            <w:r w:rsidR="00822E9F" w:rsidRPr="00796634">
              <w:rPr>
                <w:rFonts w:cs="Calibri"/>
              </w:rPr>
              <w:t xml:space="preserve"> This is due to class structure and changeable m</w:t>
            </w:r>
            <w:r w:rsidR="00EA0E9B" w:rsidRPr="00796634">
              <w:rPr>
                <w:rFonts w:cs="Calibri"/>
              </w:rPr>
              <w:t>ixed age classes.</w:t>
            </w:r>
            <w:r w:rsidR="000E56F1" w:rsidRPr="00796634">
              <w:rPr>
                <w:rFonts w:cs="Calibri"/>
              </w:rPr>
              <w:t xml:space="preserve"> These can be found</w:t>
            </w:r>
            <w:r w:rsidR="00AD039F" w:rsidRPr="00796634">
              <w:rPr>
                <w:rFonts w:cs="Calibri"/>
              </w:rPr>
              <w:t xml:space="preserve"> within our rolling programme.</w:t>
            </w:r>
          </w:p>
          <w:p w14:paraId="79B16E77" w14:textId="6F67DD0B" w:rsidR="516F24A7" w:rsidRPr="00796634" w:rsidRDefault="516F24A7" w:rsidP="516F24A7">
            <w:pPr>
              <w:rPr>
                <w:rFonts w:cs="Calibri"/>
                <w:b/>
                <w:bCs/>
              </w:rPr>
            </w:pPr>
          </w:p>
          <w:p w14:paraId="2D348AE0" w14:textId="446CB95C" w:rsidR="005D1773" w:rsidRPr="00796634" w:rsidRDefault="005D1773" w:rsidP="005D1773">
            <w:pPr>
              <w:rPr>
                <w:rFonts w:cs="Calibri"/>
              </w:rPr>
            </w:pPr>
            <w:r w:rsidRPr="00796634">
              <w:rPr>
                <w:rFonts w:cs="Calibri"/>
              </w:rPr>
              <w:t xml:space="preserve">Learning is structured </w:t>
            </w:r>
            <w:r w:rsidR="00593677" w:rsidRPr="00796634">
              <w:rPr>
                <w:rFonts w:cs="Calibri"/>
              </w:rPr>
              <w:t>around</w:t>
            </w:r>
            <w:r w:rsidR="00103322" w:rsidRPr="00796634">
              <w:rPr>
                <w:rFonts w:cs="Calibri"/>
              </w:rPr>
              <w:t xml:space="preserve"> the 4 big ideas, developed collaboratively with the LA (Everyday life, hierarchy and power, invasion and settlement and </w:t>
            </w:r>
            <w:r w:rsidR="009F6849" w:rsidRPr="00796634">
              <w:rPr>
                <w:rFonts w:cs="Calibri"/>
              </w:rPr>
              <w:t xml:space="preserve">legacy). </w:t>
            </w:r>
            <w:r w:rsidR="00AC77F8" w:rsidRPr="00796634">
              <w:rPr>
                <w:rFonts w:cs="Calibri"/>
              </w:rPr>
              <w:t>Substantive knowledge is built on through the years within each KS</w:t>
            </w:r>
            <w:r w:rsidR="00D952E5" w:rsidRPr="00796634">
              <w:rPr>
                <w:rFonts w:cs="Calibri"/>
              </w:rPr>
              <w:t xml:space="preserve">, organised within 6 strands of disciplinary knowledge. </w:t>
            </w:r>
            <w:r w:rsidR="000840D5" w:rsidRPr="00796634">
              <w:rPr>
                <w:rFonts w:cs="Calibri"/>
              </w:rPr>
              <w:t>Learning is enhanced by offsite visits</w:t>
            </w:r>
            <w:r w:rsidR="008C3932" w:rsidRPr="00796634">
              <w:rPr>
                <w:rFonts w:cs="Calibri"/>
              </w:rPr>
              <w:t xml:space="preserve">, visitors and hands on learning opportunities. </w:t>
            </w:r>
            <w:r w:rsidR="009A5E9C" w:rsidRPr="00796634">
              <w:rPr>
                <w:rFonts w:cs="Calibri"/>
              </w:rPr>
              <w:t xml:space="preserve">Learning is </w:t>
            </w:r>
          </w:p>
          <w:p w14:paraId="306905EB" w14:textId="6AABE698" w:rsidR="516F24A7" w:rsidRPr="00796634" w:rsidRDefault="516F24A7" w:rsidP="516F24A7">
            <w:pPr>
              <w:rPr>
                <w:rFonts w:cs="Calibri"/>
                <w:b/>
                <w:bCs/>
              </w:rPr>
            </w:pPr>
          </w:p>
          <w:p w14:paraId="03BCFE9D" w14:textId="6C8FB4E2" w:rsidR="00242697" w:rsidRPr="00796634" w:rsidRDefault="003111E9" w:rsidP="00242697">
            <w:pPr>
              <w:rPr>
                <w:rFonts w:cs="Calibri"/>
                <w:bCs/>
              </w:rPr>
            </w:pPr>
            <w:r w:rsidRPr="00796634">
              <w:rPr>
                <w:rFonts w:cs="Calibri"/>
                <w:bCs/>
              </w:rPr>
              <w:t xml:space="preserve">Teachers understand the </w:t>
            </w:r>
            <w:r w:rsidR="00597845" w:rsidRPr="00796634">
              <w:rPr>
                <w:rFonts w:cs="Calibri"/>
                <w:bCs/>
              </w:rPr>
              <w:t>substantive</w:t>
            </w:r>
            <w:r w:rsidRPr="00796634">
              <w:rPr>
                <w:rFonts w:cs="Calibri"/>
                <w:bCs/>
              </w:rPr>
              <w:t xml:space="preserve"> knowledge they want their children to learn and use this to form key questions</w:t>
            </w:r>
            <w:r w:rsidR="0024118F" w:rsidRPr="00796634">
              <w:rPr>
                <w:rFonts w:cs="Calibri"/>
                <w:bCs/>
              </w:rPr>
              <w:t xml:space="preserve"> </w:t>
            </w:r>
            <w:r w:rsidR="00597845" w:rsidRPr="00796634">
              <w:rPr>
                <w:rFonts w:cs="Calibri"/>
                <w:bCs/>
              </w:rPr>
              <w:t xml:space="preserve">across units of learning. These underpin formative and summative assessments during and </w:t>
            </w:r>
            <w:r w:rsidR="00CC0728" w:rsidRPr="00796634">
              <w:rPr>
                <w:rFonts w:cs="Calibri"/>
                <w:bCs/>
              </w:rPr>
              <w:t>at end of units.</w:t>
            </w:r>
          </w:p>
          <w:p w14:paraId="098C3D7A" w14:textId="2DC75E2C" w:rsidR="00D71B1E" w:rsidRPr="00796634" w:rsidRDefault="00D71B1E" w:rsidP="006A46DA">
            <w:pPr>
              <w:rPr>
                <w:rFonts w:cs="Calibri"/>
                <w:b/>
              </w:rPr>
            </w:pPr>
          </w:p>
        </w:tc>
      </w:tr>
      <w:tr w:rsidR="00796634" w14:paraId="29AAF3F6" w14:textId="77777777" w:rsidTr="00A56C2A">
        <w:trPr>
          <w:trHeight w:val="2400"/>
        </w:trPr>
        <w:tc>
          <w:tcPr>
            <w:tcW w:w="8926" w:type="dxa"/>
          </w:tcPr>
          <w:p w14:paraId="0DA72833" w14:textId="77777777" w:rsidR="00796634" w:rsidRPr="00796634" w:rsidRDefault="00796634" w:rsidP="00796634">
            <w:pPr>
              <w:rPr>
                <w:b/>
                <w:bCs/>
              </w:rPr>
            </w:pPr>
            <w:r w:rsidRPr="00796634">
              <w:rPr>
                <w:b/>
                <w:bCs/>
              </w:rPr>
              <w:t>WHAT IS THE IMPACT?</w:t>
            </w:r>
          </w:p>
          <w:p w14:paraId="60BDD36A" w14:textId="77777777" w:rsidR="00796634" w:rsidRPr="00796634" w:rsidRDefault="00796634" w:rsidP="00796634">
            <w:r w:rsidRPr="00796634">
              <w:t xml:space="preserve">By the time children leave our school, they will have a broad base of knowledge and skills, on which they will be able to build. This will be demonstrated within summative assessments. They will have fostered a curiosity and passion to learn more about the past and to pursue their own enquiries. Pupils will ask questions, discuss evidence, demonstrate knowledge and understand that historical periods are interlinked and have affected the way we live </w:t>
            </w:r>
            <w:proofErr w:type="spellStart"/>
            <w:r w:rsidRPr="00796634">
              <w:t>out</w:t>
            </w:r>
            <w:proofErr w:type="spellEnd"/>
            <w:r w:rsidRPr="00796634">
              <w:t xml:space="preserve"> lives today. Pupils will understand the concepts of the big ideas (e.g. monarchy) which underpin the substantive knowledge. </w:t>
            </w:r>
          </w:p>
          <w:p w14:paraId="23C549FB" w14:textId="77777777" w:rsidR="00796634" w:rsidRPr="00796634" w:rsidRDefault="00796634" w:rsidP="00242697">
            <w:pPr>
              <w:rPr>
                <w:rFonts w:cs="Calibri"/>
                <w:b/>
              </w:rPr>
            </w:pPr>
          </w:p>
        </w:tc>
        <w:tc>
          <w:tcPr>
            <w:tcW w:w="6570" w:type="dxa"/>
            <w:vMerge/>
          </w:tcPr>
          <w:p w14:paraId="62B3E026" w14:textId="77777777" w:rsidR="00796634" w:rsidRPr="00796634" w:rsidRDefault="00796634" w:rsidP="00242697">
            <w:pPr>
              <w:rPr>
                <w:rFonts w:cs="Calibri"/>
                <w:b/>
              </w:rPr>
            </w:pPr>
          </w:p>
        </w:tc>
      </w:tr>
      <w:tr w:rsidR="00793D7E" w14:paraId="7974F097" w14:textId="77777777" w:rsidTr="516F24A7">
        <w:trPr>
          <w:trHeight w:val="5166"/>
        </w:trPr>
        <w:tc>
          <w:tcPr>
            <w:tcW w:w="8926" w:type="dxa"/>
          </w:tcPr>
          <w:p w14:paraId="0041FE37" w14:textId="24890084" w:rsidR="009B08DB" w:rsidRPr="009B08DB" w:rsidRDefault="009B08DB" w:rsidP="00796634">
            <w:pPr>
              <w:rPr>
                <w:sz w:val="24"/>
                <w:szCs w:val="24"/>
              </w:rPr>
            </w:pPr>
          </w:p>
        </w:tc>
        <w:tc>
          <w:tcPr>
            <w:tcW w:w="6570" w:type="dxa"/>
            <w:vMerge/>
          </w:tcPr>
          <w:p w14:paraId="7EC22791" w14:textId="77777777" w:rsidR="00BC5394" w:rsidRDefault="00BC5394" w:rsidP="00C36EDB"/>
        </w:tc>
      </w:tr>
    </w:tbl>
    <w:p w14:paraId="163ED64E" w14:textId="77777777" w:rsidR="00E05E4C" w:rsidRPr="00C36EDB" w:rsidRDefault="00E05E4C" w:rsidP="00901C44"/>
    <w:sectPr w:rsidR="00E05E4C" w:rsidRPr="00C36EDB"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CBE"/>
    <w:multiLevelType w:val="hybridMultilevel"/>
    <w:tmpl w:val="D5D4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0D2E14"/>
    <w:multiLevelType w:val="hybridMultilevel"/>
    <w:tmpl w:val="FAC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FC3"/>
    <w:multiLevelType w:val="hybridMultilevel"/>
    <w:tmpl w:val="5CF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464DA"/>
    <w:multiLevelType w:val="hybridMultilevel"/>
    <w:tmpl w:val="78E2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10595"/>
    <w:multiLevelType w:val="hybridMultilevel"/>
    <w:tmpl w:val="B62E79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04E81"/>
    <w:multiLevelType w:val="hybridMultilevel"/>
    <w:tmpl w:val="F8183A0E"/>
    <w:lvl w:ilvl="0" w:tplc="9424B2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0942"/>
    <w:multiLevelType w:val="hybridMultilevel"/>
    <w:tmpl w:val="B670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62C1"/>
    <w:multiLevelType w:val="multilevel"/>
    <w:tmpl w:val="AAA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34D85"/>
    <w:multiLevelType w:val="hybridMultilevel"/>
    <w:tmpl w:val="51D8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B4E7B"/>
    <w:multiLevelType w:val="hybridMultilevel"/>
    <w:tmpl w:val="F40AE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30018"/>
    <w:multiLevelType w:val="hybridMultilevel"/>
    <w:tmpl w:val="9756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39E"/>
    <w:multiLevelType w:val="hybridMultilevel"/>
    <w:tmpl w:val="D6869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9710FF"/>
    <w:multiLevelType w:val="hybridMultilevel"/>
    <w:tmpl w:val="529C8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8740D"/>
    <w:multiLevelType w:val="hybridMultilevel"/>
    <w:tmpl w:val="DB06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FD4A7E"/>
    <w:multiLevelType w:val="multilevel"/>
    <w:tmpl w:val="F2E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5"/>
  </w:num>
  <w:num w:numId="6">
    <w:abstractNumId w:val="9"/>
  </w:num>
  <w:num w:numId="7">
    <w:abstractNumId w:val="8"/>
  </w:num>
  <w:num w:numId="8">
    <w:abstractNumId w:val="12"/>
  </w:num>
  <w:num w:numId="9">
    <w:abstractNumId w:val="6"/>
  </w:num>
  <w:num w:numId="10">
    <w:abstractNumId w:val="14"/>
  </w:num>
  <w:num w:numId="11">
    <w:abstractNumId w:val="13"/>
  </w:num>
  <w:num w:numId="12">
    <w:abstractNumId w:val="7"/>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36D0C"/>
    <w:rsid w:val="0006030C"/>
    <w:rsid w:val="000840D5"/>
    <w:rsid w:val="00086C9D"/>
    <w:rsid w:val="000B09FF"/>
    <w:rsid w:val="000B4589"/>
    <w:rsid w:val="000B58B7"/>
    <w:rsid w:val="000E057B"/>
    <w:rsid w:val="000E56F1"/>
    <w:rsid w:val="000F16FB"/>
    <w:rsid w:val="00103322"/>
    <w:rsid w:val="00140951"/>
    <w:rsid w:val="001C7982"/>
    <w:rsid w:val="00200C83"/>
    <w:rsid w:val="0024118F"/>
    <w:rsid w:val="00242697"/>
    <w:rsid w:val="002632E1"/>
    <w:rsid w:val="00271772"/>
    <w:rsid w:val="002B5695"/>
    <w:rsid w:val="002C5797"/>
    <w:rsid w:val="002E76F8"/>
    <w:rsid w:val="003111E9"/>
    <w:rsid w:val="0035743E"/>
    <w:rsid w:val="00387F79"/>
    <w:rsid w:val="003F31AF"/>
    <w:rsid w:val="00415E1E"/>
    <w:rsid w:val="00490AF0"/>
    <w:rsid w:val="004F5F8D"/>
    <w:rsid w:val="0058161D"/>
    <w:rsid w:val="00586A43"/>
    <w:rsid w:val="00593677"/>
    <w:rsid w:val="00597845"/>
    <w:rsid w:val="005D1773"/>
    <w:rsid w:val="005E439A"/>
    <w:rsid w:val="005F00EB"/>
    <w:rsid w:val="00604F1A"/>
    <w:rsid w:val="006141B0"/>
    <w:rsid w:val="006278D5"/>
    <w:rsid w:val="006425C3"/>
    <w:rsid w:val="0069392D"/>
    <w:rsid w:val="006A46DA"/>
    <w:rsid w:val="006A4938"/>
    <w:rsid w:val="00713C00"/>
    <w:rsid w:val="007915CC"/>
    <w:rsid w:val="00793D7E"/>
    <w:rsid w:val="00796634"/>
    <w:rsid w:val="007C17F9"/>
    <w:rsid w:val="00822E9F"/>
    <w:rsid w:val="008562B0"/>
    <w:rsid w:val="00862A3E"/>
    <w:rsid w:val="008806AA"/>
    <w:rsid w:val="008821FE"/>
    <w:rsid w:val="008C3932"/>
    <w:rsid w:val="00901C44"/>
    <w:rsid w:val="0090776F"/>
    <w:rsid w:val="00942D42"/>
    <w:rsid w:val="00943E58"/>
    <w:rsid w:val="009A5E9C"/>
    <w:rsid w:val="009B08DB"/>
    <w:rsid w:val="009F6849"/>
    <w:rsid w:val="00A3516D"/>
    <w:rsid w:val="00A36351"/>
    <w:rsid w:val="00A56C2A"/>
    <w:rsid w:val="00AA2C8A"/>
    <w:rsid w:val="00AA58BD"/>
    <w:rsid w:val="00AC77F8"/>
    <w:rsid w:val="00AD039F"/>
    <w:rsid w:val="00B019F3"/>
    <w:rsid w:val="00B22EE8"/>
    <w:rsid w:val="00B2303B"/>
    <w:rsid w:val="00B54544"/>
    <w:rsid w:val="00B54BB0"/>
    <w:rsid w:val="00B9369D"/>
    <w:rsid w:val="00BC36F0"/>
    <w:rsid w:val="00BC5394"/>
    <w:rsid w:val="00BD7249"/>
    <w:rsid w:val="00BE769F"/>
    <w:rsid w:val="00C07968"/>
    <w:rsid w:val="00C3208B"/>
    <w:rsid w:val="00C36EDB"/>
    <w:rsid w:val="00C42BA0"/>
    <w:rsid w:val="00C434B2"/>
    <w:rsid w:val="00C66266"/>
    <w:rsid w:val="00CC0728"/>
    <w:rsid w:val="00CD2BDF"/>
    <w:rsid w:val="00D362AE"/>
    <w:rsid w:val="00D427FC"/>
    <w:rsid w:val="00D71B1E"/>
    <w:rsid w:val="00D743C0"/>
    <w:rsid w:val="00D952E5"/>
    <w:rsid w:val="00E05DCA"/>
    <w:rsid w:val="00E05E4C"/>
    <w:rsid w:val="00E36611"/>
    <w:rsid w:val="00E72A64"/>
    <w:rsid w:val="00EA0E9B"/>
    <w:rsid w:val="00EC5F99"/>
    <w:rsid w:val="00ED5E8D"/>
    <w:rsid w:val="00F81879"/>
    <w:rsid w:val="00FE2B4B"/>
    <w:rsid w:val="171C1440"/>
    <w:rsid w:val="38AC152B"/>
    <w:rsid w:val="516F24A7"/>
    <w:rsid w:val="5DEB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D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Props1.xml><?xml version="1.0" encoding="utf-8"?>
<ds:datastoreItem xmlns:ds="http://schemas.openxmlformats.org/officeDocument/2006/customXml" ds:itemID="{DE168F0E-6CA8-4746-A9FF-AC538763A0FD}"/>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D393C687-79A6-42E5-96AB-2EA138DAAB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Mark Anderson</cp:lastModifiedBy>
  <cp:revision>80</cp:revision>
  <cp:lastPrinted>2025-03-26T10:04:00Z</cp:lastPrinted>
  <dcterms:created xsi:type="dcterms:W3CDTF">2025-03-26T10:07:00Z</dcterms:created>
  <dcterms:modified xsi:type="dcterms:W3CDTF">2025-04-04T12:25:00Z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